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FE" w:rsidRPr="003851E1" w:rsidRDefault="00977A94" w:rsidP="00E62CC5">
      <w:pPr>
        <w:spacing w:after="0" w:line="276" w:lineRule="auto"/>
        <w:jc w:val="center"/>
        <w:rPr>
          <w:b/>
          <w:lang w:val="et-EE"/>
        </w:rPr>
      </w:pPr>
      <w:r w:rsidRPr="003851E1">
        <w:rPr>
          <w:b/>
          <w:lang w:val="et-EE"/>
        </w:rPr>
        <w:t>KONKURSS</w:t>
      </w:r>
    </w:p>
    <w:p w:rsidR="005A73FE" w:rsidRPr="003851E1" w:rsidRDefault="00977A94" w:rsidP="00E62CC5">
      <w:pPr>
        <w:spacing w:after="0" w:line="276" w:lineRule="auto"/>
        <w:jc w:val="center"/>
        <w:rPr>
          <w:b/>
          <w:lang w:val="et-EE"/>
        </w:rPr>
      </w:pPr>
      <w:r w:rsidRPr="003851E1">
        <w:rPr>
          <w:b/>
          <w:lang w:val="et-EE"/>
        </w:rPr>
        <w:t>AASTA PARIM DOBERMANN</w:t>
      </w:r>
    </w:p>
    <w:p w:rsidR="005A73FE" w:rsidRDefault="005A73FE" w:rsidP="00E62CC5">
      <w:pPr>
        <w:spacing w:after="0" w:line="276" w:lineRule="auto"/>
        <w:jc w:val="both"/>
        <w:rPr>
          <w:lang w:val="et-EE"/>
        </w:rPr>
      </w:pPr>
    </w:p>
    <w:p w:rsidR="00E62CC5" w:rsidRPr="003851E1" w:rsidRDefault="00E62CC5" w:rsidP="00E62CC5">
      <w:pPr>
        <w:spacing w:after="0" w:line="276" w:lineRule="auto"/>
        <w:jc w:val="both"/>
        <w:rPr>
          <w:b/>
          <w:lang w:val="et-EE"/>
        </w:rPr>
      </w:pPr>
      <w:r w:rsidRPr="003851E1">
        <w:rPr>
          <w:b/>
          <w:lang w:val="et-EE"/>
        </w:rPr>
        <w:t>I Üldine</w:t>
      </w:r>
    </w:p>
    <w:p w:rsidR="005A73FE" w:rsidRDefault="00E62CC5" w:rsidP="00096489">
      <w:pPr>
        <w:spacing w:after="0" w:line="276" w:lineRule="auto"/>
        <w:rPr>
          <w:lang w:val="et-EE"/>
        </w:rPr>
      </w:pPr>
      <w:r>
        <w:rPr>
          <w:lang w:val="et-EE"/>
        </w:rPr>
        <w:t xml:space="preserve">1.1 </w:t>
      </w:r>
      <w:r w:rsidR="00977A94">
        <w:rPr>
          <w:lang w:val="et-EE"/>
        </w:rPr>
        <w:t>Aasta parima</w:t>
      </w:r>
      <w:r w:rsidR="00D553D9">
        <w:rPr>
          <w:lang w:val="et-EE"/>
        </w:rPr>
        <w:t xml:space="preserve"> (AP)</w:t>
      </w:r>
      <w:r w:rsidR="00977A94">
        <w:rPr>
          <w:lang w:val="et-EE"/>
        </w:rPr>
        <w:t xml:space="preserve"> dobermanni konkursil võib osaleda Eestis alaliselt elav dobermann, kelle omanikest vähemalt üks on EDÜ liige.</w:t>
      </w:r>
    </w:p>
    <w:p w:rsidR="005A73FE" w:rsidRDefault="00E62CC5" w:rsidP="00096489">
      <w:pPr>
        <w:spacing w:after="0" w:line="276" w:lineRule="auto"/>
        <w:rPr>
          <w:lang w:val="et-EE"/>
        </w:rPr>
      </w:pPr>
      <w:r>
        <w:rPr>
          <w:lang w:val="et-EE"/>
        </w:rPr>
        <w:t>1.2 Konkursi kategooriad:</w:t>
      </w:r>
      <w:r w:rsidR="00977A94">
        <w:rPr>
          <w:lang w:val="et-EE"/>
        </w:rPr>
        <w:t xml:space="preserve"> </w:t>
      </w:r>
    </w:p>
    <w:p w:rsidR="005A73FE" w:rsidRDefault="00977A94" w:rsidP="00E62CC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et-EE"/>
        </w:rPr>
      </w:pPr>
      <w:r>
        <w:rPr>
          <w:lang w:val="et-EE"/>
        </w:rPr>
        <w:t xml:space="preserve">AP näitusekoer </w:t>
      </w:r>
    </w:p>
    <w:p w:rsidR="00E62CC5" w:rsidRDefault="00E62CC5" w:rsidP="00E62CC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et-EE"/>
        </w:rPr>
      </w:pPr>
      <w:r>
        <w:rPr>
          <w:lang w:val="et-EE"/>
        </w:rPr>
        <w:t xml:space="preserve">AP </w:t>
      </w:r>
      <w:r w:rsidR="002E392F">
        <w:rPr>
          <w:lang w:val="et-EE"/>
        </w:rPr>
        <w:t>sportkoer</w:t>
      </w:r>
    </w:p>
    <w:p w:rsidR="00D553D9" w:rsidRDefault="00977A94" w:rsidP="00E62CC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et-EE"/>
        </w:rPr>
      </w:pPr>
      <w:r w:rsidRPr="00E62CC5">
        <w:rPr>
          <w:lang w:val="et-EE"/>
        </w:rPr>
        <w:t xml:space="preserve">AP </w:t>
      </w:r>
      <w:r w:rsidR="00E62CC5">
        <w:rPr>
          <w:lang w:val="et-EE"/>
        </w:rPr>
        <w:t>universaalne dobermann</w:t>
      </w:r>
    </w:p>
    <w:p w:rsidR="001327AF" w:rsidRDefault="001327AF" w:rsidP="00E62CC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et-EE"/>
        </w:rPr>
      </w:pPr>
      <w:r>
        <w:rPr>
          <w:lang w:val="et-EE"/>
        </w:rPr>
        <w:t xml:space="preserve">AP näitusekoerte kennel </w:t>
      </w:r>
    </w:p>
    <w:p w:rsidR="001327AF" w:rsidRDefault="001327AF" w:rsidP="00E62CC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et-EE"/>
        </w:rPr>
      </w:pPr>
      <w:r>
        <w:rPr>
          <w:lang w:val="et-EE"/>
        </w:rPr>
        <w:t>AP sportkoerte kennel</w:t>
      </w:r>
    </w:p>
    <w:p w:rsidR="001327AF" w:rsidRDefault="001327AF" w:rsidP="00E62CC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et-EE"/>
        </w:rPr>
      </w:pPr>
      <w:r>
        <w:rPr>
          <w:lang w:val="et-EE"/>
        </w:rPr>
        <w:t>AP aretusisane</w:t>
      </w:r>
    </w:p>
    <w:p w:rsidR="001327AF" w:rsidRPr="00E62CC5" w:rsidRDefault="001327AF" w:rsidP="00E62CC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et-EE"/>
        </w:rPr>
      </w:pPr>
      <w:r>
        <w:rPr>
          <w:lang w:val="et-EE"/>
        </w:rPr>
        <w:t>AP aretusemane</w:t>
      </w:r>
    </w:p>
    <w:p w:rsidR="00D553D9" w:rsidRDefault="00E62CC5" w:rsidP="00096489">
      <w:pPr>
        <w:spacing w:after="0" w:line="276" w:lineRule="auto"/>
        <w:rPr>
          <w:lang w:val="et-EE"/>
        </w:rPr>
      </w:pPr>
      <w:r>
        <w:rPr>
          <w:lang w:val="et-EE"/>
        </w:rPr>
        <w:t xml:space="preserve">1.3 </w:t>
      </w:r>
      <w:r w:rsidR="00D553D9">
        <w:rPr>
          <w:lang w:val="et-EE"/>
        </w:rPr>
        <w:t>Vastava kategooria konkursi võitja selgub punktiarvestuse alusel.</w:t>
      </w:r>
    </w:p>
    <w:p w:rsidR="00465848" w:rsidRDefault="00465848" w:rsidP="00096489">
      <w:pPr>
        <w:spacing w:after="0" w:line="276" w:lineRule="auto"/>
        <w:rPr>
          <w:lang w:val="et-EE"/>
        </w:rPr>
      </w:pPr>
      <w:r>
        <w:rPr>
          <w:lang w:val="et-EE"/>
        </w:rPr>
        <w:t xml:space="preserve">1.4 Dokumendid konkursil osalemiseks tuleb esitada </w:t>
      </w:r>
      <w:r w:rsidR="00711961">
        <w:rPr>
          <w:lang w:val="et-EE"/>
        </w:rPr>
        <w:t xml:space="preserve">elektrooniliselt </w:t>
      </w:r>
      <w:r>
        <w:rPr>
          <w:lang w:val="et-EE"/>
        </w:rPr>
        <w:t>hiljemalt järgmise aasta 31. jaanuariks EDÜ ametlikule meil</w:t>
      </w:r>
      <w:r w:rsidR="00711961">
        <w:rPr>
          <w:lang w:val="et-EE"/>
        </w:rPr>
        <w:t>iaadressile</w:t>
      </w:r>
      <w:r>
        <w:rPr>
          <w:lang w:val="et-EE"/>
        </w:rPr>
        <w:t xml:space="preserve">. Hiljem esitatud </w:t>
      </w:r>
      <w:r w:rsidR="00217903">
        <w:rPr>
          <w:lang w:val="et-EE"/>
        </w:rPr>
        <w:t>tulemusi ei arvestata. Tulemused tuleb esitada vastaval blanketil mis</w:t>
      </w:r>
      <w:r>
        <w:rPr>
          <w:lang w:val="et-EE"/>
        </w:rPr>
        <w:t xml:space="preserve"> on leitav EDÜ kodulehelt.  Välismaiste näituste </w:t>
      </w:r>
      <w:r w:rsidR="00217903">
        <w:rPr>
          <w:lang w:val="et-EE"/>
        </w:rPr>
        <w:t>või</w:t>
      </w:r>
      <w:r>
        <w:rPr>
          <w:lang w:val="et-EE"/>
        </w:rPr>
        <w:t xml:space="preserve"> võistluste tulemuste kohta tuleb esitada </w:t>
      </w:r>
      <w:r w:rsidR="00711961">
        <w:rPr>
          <w:lang w:val="et-EE"/>
        </w:rPr>
        <w:t xml:space="preserve">kas </w:t>
      </w:r>
      <w:r>
        <w:rPr>
          <w:lang w:val="et-EE"/>
        </w:rPr>
        <w:t>kirjelduslehe</w:t>
      </w:r>
      <w:r w:rsidR="00217903">
        <w:rPr>
          <w:lang w:val="et-EE"/>
        </w:rPr>
        <w:t>,</w:t>
      </w:r>
      <w:r>
        <w:rPr>
          <w:lang w:val="et-EE"/>
        </w:rPr>
        <w:t xml:space="preserve"> diplomi </w:t>
      </w:r>
      <w:r w:rsidR="00217903">
        <w:rPr>
          <w:lang w:val="et-EE"/>
        </w:rPr>
        <w:t xml:space="preserve">või katseraamatu </w:t>
      </w:r>
      <w:r>
        <w:rPr>
          <w:lang w:val="et-EE"/>
        </w:rPr>
        <w:t>koopia või vastava ürituse tulemusi kajastava internetilehekülje aadress.</w:t>
      </w:r>
    </w:p>
    <w:p w:rsidR="00923585" w:rsidRDefault="00923585" w:rsidP="00E62CC5">
      <w:pPr>
        <w:spacing w:after="0" w:line="276" w:lineRule="auto"/>
        <w:jc w:val="both"/>
        <w:rPr>
          <w:lang w:val="et-EE"/>
        </w:rPr>
      </w:pPr>
    </w:p>
    <w:p w:rsidR="00923585" w:rsidRPr="003851E1" w:rsidRDefault="00923585" w:rsidP="00E62CC5">
      <w:pPr>
        <w:spacing w:after="0" w:line="276" w:lineRule="auto"/>
        <w:jc w:val="both"/>
        <w:rPr>
          <w:b/>
          <w:lang w:val="et-EE"/>
        </w:rPr>
      </w:pPr>
      <w:r w:rsidRPr="003851E1">
        <w:rPr>
          <w:b/>
          <w:lang w:val="et-EE"/>
        </w:rPr>
        <w:t xml:space="preserve">II </w:t>
      </w:r>
      <w:r w:rsidR="00711961">
        <w:rPr>
          <w:b/>
          <w:lang w:val="et-EE"/>
        </w:rPr>
        <w:t xml:space="preserve">AP NÄITUSEKOER </w:t>
      </w:r>
      <w:r w:rsidR="00977A94" w:rsidRPr="003851E1">
        <w:rPr>
          <w:b/>
          <w:lang w:val="et-EE"/>
        </w:rPr>
        <w:t xml:space="preserve"> </w:t>
      </w:r>
    </w:p>
    <w:p w:rsidR="005A73FE" w:rsidRPr="00E8424C" w:rsidRDefault="00923585" w:rsidP="00E8424C">
      <w:pPr>
        <w:spacing w:after="0" w:line="276" w:lineRule="auto"/>
        <w:jc w:val="both"/>
        <w:rPr>
          <w:lang w:val="et-EE"/>
        </w:rPr>
      </w:pPr>
      <w:r>
        <w:rPr>
          <w:lang w:val="et-EE"/>
        </w:rPr>
        <w:t xml:space="preserve">2.1 Konkurss </w:t>
      </w:r>
      <w:r w:rsidR="00977A94">
        <w:rPr>
          <w:lang w:val="et-EE"/>
        </w:rPr>
        <w:t>jaguneb</w:t>
      </w:r>
      <w:r w:rsidR="00D553D9">
        <w:rPr>
          <w:lang w:val="et-EE"/>
        </w:rPr>
        <w:t>:</w:t>
      </w:r>
    </w:p>
    <w:p w:rsidR="005A73FE" w:rsidRDefault="00977A94" w:rsidP="00E62CC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et-EE"/>
        </w:rPr>
      </w:pPr>
      <w:r>
        <w:rPr>
          <w:lang w:val="et-EE"/>
        </w:rPr>
        <w:t>AP kutsikas (arvestatakse</w:t>
      </w:r>
      <w:r w:rsidR="00E8424C">
        <w:rPr>
          <w:lang w:val="et-EE"/>
        </w:rPr>
        <w:t xml:space="preserve"> beebi- ja </w:t>
      </w:r>
      <w:r w:rsidR="00217903">
        <w:rPr>
          <w:lang w:val="et-EE"/>
        </w:rPr>
        <w:t xml:space="preserve"> kutsika</w:t>
      </w:r>
      <w:r>
        <w:rPr>
          <w:lang w:val="et-EE"/>
        </w:rPr>
        <w:t>klassi tulemusi)</w:t>
      </w:r>
    </w:p>
    <w:p w:rsidR="005A73FE" w:rsidRDefault="00977A94" w:rsidP="00E62CC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et-EE"/>
        </w:rPr>
      </w:pPr>
      <w:r>
        <w:rPr>
          <w:lang w:val="et-EE"/>
        </w:rPr>
        <w:t>A</w:t>
      </w:r>
      <w:r w:rsidR="00217903">
        <w:rPr>
          <w:lang w:val="et-EE"/>
        </w:rPr>
        <w:t>P juunior (arvestatakse juunior</w:t>
      </w:r>
      <w:r>
        <w:rPr>
          <w:lang w:val="et-EE"/>
        </w:rPr>
        <w:t>klassi tulemusi)</w:t>
      </w:r>
    </w:p>
    <w:p w:rsidR="005A73FE" w:rsidRDefault="00977A94" w:rsidP="00E62CC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et-EE"/>
        </w:rPr>
      </w:pPr>
      <w:r>
        <w:rPr>
          <w:lang w:val="et-EE"/>
        </w:rPr>
        <w:t>AP näitusekoer (arvestatakse no</w:t>
      </w:r>
      <w:r w:rsidR="00711961">
        <w:rPr>
          <w:lang w:val="et-EE"/>
        </w:rPr>
        <w:t>orte-, ava-, tšempion- ja</w:t>
      </w:r>
      <w:r w:rsidR="00217903">
        <w:rPr>
          <w:lang w:val="et-EE"/>
        </w:rPr>
        <w:t xml:space="preserve"> kasutus</w:t>
      </w:r>
      <w:r>
        <w:rPr>
          <w:lang w:val="et-EE"/>
        </w:rPr>
        <w:t>klassi tulemusi)</w:t>
      </w:r>
    </w:p>
    <w:p w:rsidR="005A73FE" w:rsidRDefault="00977A94" w:rsidP="00E62CC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et-EE"/>
        </w:rPr>
      </w:pPr>
      <w:r>
        <w:rPr>
          <w:lang w:val="et-EE"/>
        </w:rPr>
        <w:t>A</w:t>
      </w:r>
      <w:r w:rsidR="00217903">
        <w:rPr>
          <w:lang w:val="et-EE"/>
        </w:rPr>
        <w:t>P veteran (arvestatakse veteran</w:t>
      </w:r>
      <w:r>
        <w:rPr>
          <w:lang w:val="et-EE"/>
        </w:rPr>
        <w:t>klassi tulemusi)</w:t>
      </w:r>
    </w:p>
    <w:p w:rsidR="00923585" w:rsidRDefault="00923585" w:rsidP="002046BA">
      <w:pPr>
        <w:spacing w:after="0" w:line="276" w:lineRule="auto"/>
        <w:rPr>
          <w:lang w:val="et-EE"/>
        </w:rPr>
      </w:pPr>
      <w:r>
        <w:rPr>
          <w:lang w:val="et-EE"/>
        </w:rPr>
        <w:t xml:space="preserve">2.2 </w:t>
      </w:r>
      <w:r w:rsidR="00D553D9">
        <w:rPr>
          <w:lang w:val="et-EE"/>
        </w:rPr>
        <w:t>Punktia</w:t>
      </w:r>
      <w:r>
        <w:rPr>
          <w:lang w:val="et-EE"/>
        </w:rPr>
        <w:t xml:space="preserve">rvestusse </w:t>
      </w:r>
      <w:r w:rsidR="00977A94">
        <w:rPr>
          <w:lang w:val="et-EE"/>
        </w:rPr>
        <w:t>lähevad ainult FCI liikmesriikides toimunud sertifikaadiõigusega näitused ja IDC</w:t>
      </w:r>
      <w:r w:rsidR="002E392F">
        <w:rPr>
          <w:lang w:val="et-EE"/>
        </w:rPr>
        <w:t xml:space="preserve"> erinäitus</w:t>
      </w:r>
      <w:r w:rsidR="00977A94">
        <w:rPr>
          <w:lang w:val="et-EE"/>
        </w:rPr>
        <w:t>.</w:t>
      </w:r>
      <w:r w:rsidR="002046BA">
        <w:rPr>
          <w:lang w:val="et-EE"/>
        </w:rPr>
        <w:t xml:space="preserve"> </w:t>
      </w:r>
      <w:r w:rsidR="002046BA">
        <w:rPr>
          <w:lang w:val="et-EE"/>
        </w:rPr>
        <w:br/>
        <w:t xml:space="preserve">2.3 AP kutsika ja AP veterani konkursil arvestatakse 2-5 näituse tulemust, AP juuniori </w:t>
      </w:r>
      <w:r w:rsidR="003851E1">
        <w:rPr>
          <w:lang w:val="et-EE"/>
        </w:rPr>
        <w:t xml:space="preserve"> </w:t>
      </w:r>
      <w:r w:rsidR="002046BA">
        <w:rPr>
          <w:lang w:val="et-EE"/>
        </w:rPr>
        <w:t>ja AP  näitusekoera konkursil arvestatakse 3-5 näituse tulemust.</w:t>
      </w:r>
      <w:r w:rsidR="003851E1">
        <w:rPr>
          <w:lang w:val="et-EE"/>
        </w:rPr>
        <w:t xml:space="preserve"> AP näitusekoera konkursil lähevad arvesse ainult hindega „suurepärane“ saadud kohad.</w:t>
      </w:r>
    </w:p>
    <w:p w:rsidR="00923585" w:rsidRDefault="00923585" w:rsidP="00923585">
      <w:pPr>
        <w:tabs>
          <w:tab w:val="left" w:pos="3431"/>
        </w:tabs>
        <w:spacing w:after="0" w:line="276" w:lineRule="auto"/>
        <w:jc w:val="both"/>
        <w:rPr>
          <w:lang w:val="et-EE"/>
        </w:rPr>
      </w:pPr>
      <w:r>
        <w:rPr>
          <w:lang w:val="et-EE"/>
        </w:rPr>
        <w:t xml:space="preserve">2.3 </w:t>
      </w:r>
      <w:r w:rsidR="003851E1">
        <w:rPr>
          <w:lang w:val="et-EE"/>
        </w:rPr>
        <w:t>Punktiarvestus</w:t>
      </w:r>
      <w:r>
        <w:rPr>
          <w:lang w:val="et-EE"/>
        </w:rPr>
        <w:tab/>
      </w:r>
    </w:p>
    <w:tbl>
      <w:tblPr>
        <w:tblStyle w:val="TableGrid"/>
        <w:tblW w:w="5901" w:type="dxa"/>
        <w:tblInd w:w="108" w:type="dxa"/>
        <w:tblLook w:val="04A0"/>
      </w:tblPr>
      <w:tblGrid>
        <w:gridCol w:w="3119"/>
        <w:gridCol w:w="2782"/>
      </w:tblGrid>
      <w:tr w:rsidR="00923585" w:rsidTr="00711961">
        <w:tc>
          <w:tcPr>
            <w:tcW w:w="3119" w:type="dxa"/>
            <w:shd w:val="clear" w:color="auto" w:fill="auto"/>
          </w:tcPr>
          <w:p w:rsidR="00923585" w:rsidRDefault="00217903" w:rsidP="001327AF">
            <w:pPr>
              <w:spacing w:after="0" w:line="276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klassis</w:t>
            </w:r>
            <w:r w:rsidR="00923585">
              <w:rPr>
                <w:lang w:val="et-EE"/>
              </w:rPr>
              <w:t xml:space="preserve"> saavutatud koht</w:t>
            </w:r>
          </w:p>
        </w:tc>
        <w:tc>
          <w:tcPr>
            <w:tcW w:w="2782" w:type="dxa"/>
            <w:shd w:val="clear" w:color="auto" w:fill="auto"/>
          </w:tcPr>
          <w:p w:rsidR="00923585" w:rsidRDefault="00923585" w:rsidP="001327AF">
            <w:pPr>
              <w:spacing w:after="0" w:line="276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Punkt</w:t>
            </w:r>
            <w:r w:rsidR="001327AF">
              <w:rPr>
                <w:lang w:val="et-EE"/>
              </w:rPr>
              <w:t>id</w:t>
            </w:r>
          </w:p>
        </w:tc>
      </w:tr>
      <w:tr w:rsidR="00923585" w:rsidTr="00711961">
        <w:tc>
          <w:tcPr>
            <w:tcW w:w="3119" w:type="dxa"/>
            <w:shd w:val="clear" w:color="auto" w:fill="auto"/>
          </w:tcPr>
          <w:p w:rsidR="00923585" w:rsidRDefault="00923585" w:rsidP="001327AF">
            <w:pPr>
              <w:spacing w:after="0" w:line="276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1.</w:t>
            </w:r>
            <w:r w:rsidR="00245B59">
              <w:rPr>
                <w:lang w:val="et-EE"/>
              </w:rPr>
              <w:t xml:space="preserve"> </w:t>
            </w:r>
            <w:r w:rsidR="002E392F">
              <w:rPr>
                <w:lang w:val="et-EE"/>
              </w:rPr>
              <w:t>koht</w:t>
            </w:r>
          </w:p>
        </w:tc>
        <w:tc>
          <w:tcPr>
            <w:tcW w:w="2782" w:type="dxa"/>
            <w:shd w:val="clear" w:color="auto" w:fill="auto"/>
          </w:tcPr>
          <w:p w:rsidR="00923585" w:rsidRDefault="00923585" w:rsidP="001327AF">
            <w:pPr>
              <w:spacing w:after="0" w:line="276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4</w:t>
            </w:r>
          </w:p>
        </w:tc>
      </w:tr>
      <w:tr w:rsidR="00923585" w:rsidTr="00711961">
        <w:tc>
          <w:tcPr>
            <w:tcW w:w="3119" w:type="dxa"/>
            <w:shd w:val="clear" w:color="auto" w:fill="auto"/>
          </w:tcPr>
          <w:p w:rsidR="00923585" w:rsidRDefault="00923585" w:rsidP="001327AF">
            <w:pPr>
              <w:spacing w:after="0" w:line="276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2.</w:t>
            </w:r>
            <w:r w:rsidR="002E392F">
              <w:rPr>
                <w:lang w:val="et-EE"/>
              </w:rPr>
              <w:t xml:space="preserve"> koht</w:t>
            </w:r>
          </w:p>
        </w:tc>
        <w:tc>
          <w:tcPr>
            <w:tcW w:w="2782" w:type="dxa"/>
            <w:shd w:val="clear" w:color="auto" w:fill="auto"/>
          </w:tcPr>
          <w:p w:rsidR="00923585" w:rsidRDefault="00923585" w:rsidP="001327AF">
            <w:pPr>
              <w:spacing w:after="0" w:line="276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</w:tr>
      <w:tr w:rsidR="00923585" w:rsidTr="00711961">
        <w:tc>
          <w:tcPr>
            <w:tcW w:w="3119" w:type="dxa"/>
            <w:shd w:val="clear" w:color="auto" w:fill="auto"/>
          </w:tcPr>
          <w:p w:rsidR="00923585" w:rsidRDefault="00923585" w:rsidP="001327AF">
            <w:pPr>
              <w:spacing w:after="0" w:line="276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3.</w:t>
            </w:r>
            <w:r w:rsidR="002E392F">
              <w:rPr>
                <w:lang w:val="et-EE"/>
              </w:rPr>
              <w:t xml:space="preserve"> koht</w:t>
            </w:r>
          </w:p>
        </w:tc>
        <w:tc>
          <w:tcPr>
            <w:tcW w:w="2782" w:type="dxa"/>
            <w:shd w:val="clear" w:color="auto" w:fill="auto"/>
          </w:tcPr>
          <w:p w:rsidR="00923585" w:rsidRDefault="00923585" w:rsidP="001327AF">
            <w:pPr>
              <w:spacing w:after="0" w:line="276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</w:tr>
      <w:tr w:rsidR="00923585" w:rsidTr="00711961">
        <w:tc>
          <w:tcPr>
            <w:tcW w:w="3119" w:type="dxa"/>
            <w:shd w:val="clear" w:color="auto" w:fill="auto"/>
          </w:tcPr>
          <w:p w:rsidR="00923585" w:rsidRDefault="00923585" w:rsidP="001327AF">
            <w:pPr>
              <w:spacing w:after="0" w:line="276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4.</w:t>
            </w:r>
            <w:r w:rsidR="002E392F">
              <w:rPr>
                <w:lang w:val="et-EE"/>
              </w:rPr>
              <w:t xml:space="preserve"> koht</w:t>
            </w:r>
          </w:p>
        </w:tc>
        <w:tc>
          <w:tcPr>
            <w:tcW w:w="2782" w:type="dxa"/>
            <w:shd w:val="clear" w:color="auto" w:fill="auto"/>
          </w:tcPr>
          <w:p w:rsidR="00923585" w:rsidRDefault="00923585" w:rsidP="001327AF">
            <w:pPr>
              <w:spacing w:after="0" w:line="276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1</w:t>
            </w:r>
          </w:p>
        </w:tc>
      </w:tr>
    </w:tbl>
    <w:p w:rsidR="002046BA" w:rsidRPr="00465848" w:rsidRDefault="002046BA" w:rsidP="002046BA">
      <w:pPr>
        <w:spacing w:after="0" w:line="276" w:lineRule="auto"/>
      </w:pPr>
      <w:r>
        <w:rPr>
          <w:lang w:val="et-EE"/>
        </w:rPr>
        <w:t>Näitusekoera konkursil</w:t>
      </w:r>
      <w:r w:rsidR="00711961">
        <w:rPr>
          <w:lang w:val="et-EE"/>
        </w:rPr>
        <w:t xml:space="preserve"> annab</w:t>
      </w:r>
      <w:r>
        <w:rPr>
          <w:lang w:val="et-EE"/>
        </w:rPr>
        <w:t xml:space="preserve"> </w:t>
      </w:r>
      <w:r w:rsidR="00711961">
        <w:rPr>
          <w:lang w:val="et-EE"/>
        </w:rPr>
        <w:t>tiitel „</w:t>
      </w:r>
      <w:r>
        <w:rPr>
          <w:lang w:val="et-EE"/>
        </w:rPr>
        <w:t xml:space="preserve"> TP</w:t>
      </w:r>
      <w:r w:rsidR="00245B59">
        <w:rPr>
          <w:lang w:val="et-EE"/>
        </w:rPr>
        <w:t xml:space="preserve"> </w:t>
      </w:r>
      <w:r w:rsidR="00711961">
        <w:rPr>
          <w:lang w:val="et-EE"/>
        </w:rPr>
        <w:t>“</w:t>
      </w:r>
      <w:r w:rsidR="00245B59">
        <w:rPr>
          <w:lang w:val="et-EE"/>
        </w:rPr>
        <w:t xml:space="preserve"> </w:t>
      </w:r>
      <w:r>
        <w:rPr>
          <w:lang w:val="et-EE"/>
        </w:rPr>
        <w:t xml:space="preserve">2  lisapunkti  ja </w:t>
      </w:r>
      <w:r w:rsidR="00711961">
        <w:rPr>
          <w:lang w:val="et-EE"/>
        </w:rPr>
        <w:t xml:space="preserve"> „</w:t>
      </w:r>
      <w:r>
        <w:rPr>
          <w:lang w:val="et-EE"/>
        </w:rPr>
        <w:t>VSP</w:t>
      </w:r>
      <w:r w:rsidR="00245B59">
        <w:rPr>
          <w:lang w:val="et-EE"/>
        </w:rPr>
        <w:t xml:space="preserve"> </w:t>
      </w:r>
      <w:r w:rsidR="00711961">
        <w:rPr>
          <w:lang w:val="et-EE"/>
        </w:rPr>
        <w:t>“</w:t>
      </w:r>
      <w:r w:rsidR="00245B59">
        <w:rPr>
          <w:lang w:val="et-EE"/>
        </w:rPr>
        <w:t xml:space="preserve"> </w:t>
      </w:r>
      <w:r>
        <w:rPr>
          <w:lang w:val="et-EE"/>
        </w:rPr>
        <w:t xml:space="preserve">1 lisapunkti. </w:t>
      </w:r>
      <w:r w:rsidR="003851E1">
        <w:rPr>
          <w:lang w:val="et-EE"/>
        </w:rPr>
        <w:br/>
      </w:r>
      <w:r>
        <w:rPr>
          <w:lang w:val="et-EE"/>
        </w:rPr>
        <w:t xml:space="preserve">Beebi-, kutsika-, juunior- ja veteranklassis </w:t>
      </w:r>
      <w:r w:rsidR="00245B59">
        <w:rPr>
          <w:lang w:val="et-EE"/>
        </w:rPr>
        <w:t xml:space="preserve">annavad </w:t>
      </w:r>
      <w:r>
        <w:rPr>
          <w:lang w:val="et-EE"/>
        </w:rPr>
        <w:t xml:space="preserve">vastava klassi </w:t>
      </w:r>
      <w:r w:rsidR="00711961">
        <w:rPr>
          <w:lang w:val="et-EE"/>
        </w:rPr>
        <w:t xml:space="preserve"> </w:t>
      </w:r>
      <w:r>
        <w:rPr>
          <w:lang w:val="et-EE"/>
        </w:rPr>
        <w:t xml:space="preserve">TP -2 </w:t>
      </w:r>
      <w:r w:rsidR="00FA4F1A">
        <w:rPr>
          <w:lang w:val="et-EE"/>
        </w:rPr>
        <w:t xml:space="preserve">lisapunkti </w:t>
      </w:r>
      <w:r>
        <w:rPr>
          <w:lang w:val="et-EE"/>
        </w:rPr>
        <w:t>ja VSP -1 lisapunkti.</w:t>
      </w:r>
    </w:p>
    <w:p w:rsidR="002046BA" w:rsidRDefault="00FA4F1A" w:rsidP="00FA4F1A">
      <w:pPr>
        <w:spacing w:after="0" w:line="276" w:lineRule="auto"/>
        <w:rPr>
          <w:lang w:val="et-EE"/>
        </w:rPr>
      </w:pPr>
      <w:r>
        <w:rPr>
          <w:lang w:val="et-EE"/>
        </w:rPr>
        <w:t>AP näitusekoera konkursil  arvestatakse r</w:t>
      </w:r>
      <w:r w:rsidR="002046BA">
        <w:rPr>
          <w:lang w:val="et-EE"/>
        </w:rPr>
        <w:t>ahvusvahelise</w:t>
      </w:r>
      <w:r>
        <w:rPr>
          <w:lang w:val="et-EE"/>
        </w:rPr>
        <w:t xml:space="preserve"> näituse puhul</w:t>
      </w:r>
      <w:r w:rsidR="002046BA">
        <w:rPr>
          <w:lang w:val="et-EE"/>
        </w:rPr>
        <w:t xml:space="preserve"> </w:t>
      </w:r>
      <w:r w:rsidR="00711961">
        <w:rPr>
          <w:lang w:val="et-EE"/>
        </w:rPr>
        <w:t xml:space="preserve"> tiitli „</w:t>
      </w:r>
      <w:r w:rsidR="002046BA">
        <w:rPr>
          <w:lang w:val="et-EE"/>
        </w:rPr>
        <w:t>CACIB</w:t>
      </w:r>
      <w:r w:rsidR="00711961">
        <w:rPr>
          <w:lang w:val="et-EE"/>
        </w:rPr>
        <w:t>“</w:t>
      </w:r>
      <w:r>
        <w:rPr>
          <w:lang w:val="et-EE"/>
        </w:rPr>
        <w:t xml:space="preserve"> eest 2 lisapunkti </w:t>
      </w:r>
      <w:r w:rsidR="002046BA">
        <w:rPr>
          <w:lang w:val="et-EE"/>
        </w:rPr>
        <w:t xml:space="preserve"> ja </w:t>
      </w:r>
      <w:r w:rsidR="00711961">
        <w:rPr>
          <w:lang w:val="et-EE"/>
        </w:rPr>
        <w:t>„</w:t>
      </w:r>
      <w:r w:rsidR="002046BA">
        <w:rPr>
          <w:lang w:val="et-EE"/>
        </w:rPr>
        <w:t>res-CACIB</w:t>
      </w:r>
      <w:r w:rsidR="00711961">
        <w:rPr>
          <w:lang w:val="et-EE"/>
        </w:rPr>
        <w:t>“</w:t>
      </w:r>
      <w:r w:rsidR="002046BA">
        <w:rPr>
          <w:lang w:val="et-EE"/>
        </w:rPr>
        <w:t xml:space="preserve"> </w:t>
      </w:r>
      <w:r>
        <w:rPr>
          <w:lang w:val="et-EE"/>
        </w:rPr>
        <w:t>eest 1 lisapunkt.</w:t>
      </w:r>
      <w:r w:rsidR="00711961">
        <w:rPr>
          <w:lang w:val="et-EE"/>
        </w:rPr>
        <w:t xml:space="preserve"> </w:t>
      </w:r>
    </w:p>
    <w:p w:rsidR="00FA4F1A" w:rsidRDefault="00FA4F1A" w:rsidP="00FA4F1A">
      <w:pPr>
        <w:spacing w:after="0" w:line="276" w:lineRule="auto"/>
        <w:jc w:val="both"/>
        <w:rPr>
          <w:lang w:val="et-EE"/>
        </w:rPr>
      </w:pPr>
      <w:r>
        <w:rPr>
          <w:lang w:val="et-EE"/>
        </w:rPr>
        <w:t>2.4 Koefitsiendid</w:t>
      </w:r>
    </w:p>
    <w:tbl>
      <w:tblPr>
        <w:tblStyle w:val="TableGrid"/>
        <w:tblW w:w="0" w:type="auto"/>
        <w:tblLook w:val="04A0"/>
      </w:tblPr>
      <w:tblGrid>
        <w:gridCol w:w="3227"/>
        <w:gridCol w:w="2835"/>
      </w:tblGrid>
      <w:tr w:rsidR="00FA4F1A" w:rsidTr="00711961">
        <w:tc>
          <w:tcPr>
            <w:tcW w:w="3227" w:type="dxa"/>
          </w:tcPr>
          <w:p w:rsidR="00FA4F1A" w:rsidRDefault="00FA4F1A" w:rsidP="007C1C21">
            <w:pPr>
              <w:spacing w:after="0" w:line="276" w:lineRule="auto"/>
              <w:rPr>
                <w:lang w:val="et-EE"/>
              </w:rPr>
            </w:pPr>
            <w:r>
              <w:rPr>
                <w:lang w:val="et-EE"/>
              </w:rPr>
              <w:t>Näituse liik</w:t>
            </w:r>
          </w:p>
        </w:tc>
        <w:tc>
          <w:tcPr>
            <w:tcW w:w="2835" w:type="dxa"/>
          </w:tcPr>
          <w:p w:rsidR="00FA4F1A" w:rsidRDefault="00FA4F1A" w:rsidP="00FA4F1A">
            <w:pPr>
              <w:spacing w:after="0" w:line="276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Koefitsient</w:t>
            </w:r>
          </w:p>
        </w:tc>
      </w:tr>
      <w:tr w:rsidR="00FA4F1A" w:rsidTr="00711961">
        <w:tc>
          <w:tcPr>
            <w:tcW w:w="3227" w:type="dxa"/>
          </w:tcPr>
          <w:p w:rsidR="00FA4F1A" w:rsidRDefault="00FA4F1A" w:rsidP="00FA4F1A">
            <w:pPr>
              <w:spacing w:after="0" w:line="276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Rahvusvaheline näitus</w:t>
            </w:r>
          </w:p>
        </w:tc>
        <w:tc>
          <w:tcPr>
            <w:tcW w:w="2835" w:type="dxa"/>
          </w:tcPr>
          <w:p w:rsidR="00FA4F1A" w:rsidRDefault="00FA4F1A" w:rsidP="00FA4F1A">
            <w:pPr>
              <w:spacing w:after="0" w:line="276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</w:tr>
      <w:tr w:rsidR="00FA4F1A" w:rsidTr="00711961">
        <w:tc>
          <w:tcPr>
            <w:tcW w:w="3227" w:type="dxa"/>
          </w:tcPr>
          <w:p w:rsidR="00FA4F1A" w:rsidRDefault="00FA4F1A" w:rsidP="00FA4F1A">
            <w:pPr>
              <w:spacing w:after="0" w:line="276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Dobermannide erinäitus</w:t>
            </w:r>
          </w:p>
        </w:tc>
        <w:tc>
          <w:tcPr>
            <w:tcW w:w="2835" w:type="dxa"/>
          </w:tcPr>
          <w:p w:rsidR="00FA4F1A" w:rsidRDefault="00FA4F1A" w:rsidP="00FA4F1A">
            <w:pPr>
              <w:spacing w:after="0" w:line="276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</w:tr>
      <w:tr w:rsidR="00FA4F1A" w:rsidTr="00711961">
        <w:tc>
          <w:tcPr>
            <w:tcW w:w="3227" w:type="dxa"/>
          </w:tcPr>
          <w:p w:rsidR="00FA4F1A" w:rsidRDefault="00FA4F1A" w:rsidP="00711961">
            <w:pPr>
              <w:spacing w:after="0" w:line="276" w:lineRule="auto"/>
              <w:rPr>
                <w:lang w:val="et-EE"/>
              </w:rPr>
            </w:pPr>
            <w:r>
              <w:rPr>
                <w:lang w:val="et-EE"/>
              </w:rPr>
              <w:t xml:space="preserve">Euroopa </w:t>
            </w:r>
            <w:r w:rsidR="00711961">
              <w:rPr>
                <w:lang w:val="et-EE"/>
              </w:rPr>
              <w:t>Võitja,</w:t>
            </w:r>
            <w:r>
              <w:rPr>
                <w:lang w:val="et-EE"/>
              </w:rPr>
              <w:t xml:space="preserve"> Maailma Võitja</w:t>
            </w:r>
          </w:p>
        </w:tc>
        <w:tc>
          <w:tcPr>
            <w:tcW w:w="2835" w:type="dxa"/>
          </w:tcPr>
          <w:p w:rsidR="00FA4F1A" w:rsidRDefault="00FA4F1A" w:rsidP="00FA4F1A">
            <w:pPr>
              <w:spacing w:after="0" w:line="276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4</w:t>
            </w:r>
          </w:p>
        </w:tc>
      </w:tr>
      <w:tr w:rsidR="00FA4F1A" w:rsidTr="00711961">
        <w:tc>
          <w:tcPr>
            <w:tcW w:w="3227" w:type="dxa"/>
          </w:tcPr>
          <w:p w:rsidR="00FA4F1A" w:rsidRDefault="00FA4F1A" w:rsidP="00FA4F1A">
            <w:pPr>
              <w:spacing w:after="0" w:line="276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IDC erinäitus</w:t>
            </w:r>
          </w:p>
        </w:tc>
        <w:tc>
          <w:tcPr>
            <w:tcW w:w="2835" w:type="dxa"/>
          </w:tcPr>
          <w:p w:rsidR="00FA4F1A" w:rsidRDefault="00FA4F1A" w:rsidP="00FA4F1A">
            <w:pPr>
              <w:spacing w:after="0" w:line="276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6</w:t>
            </w:r>
          </w:p>
        </w:tc>
      </w:tr>
    </w:tbl>
    <w:p w:rsidR="00FA4F1A" w:rsidRDefault="00FA4F1A" w:rsidP="00FA4F1A">
      <w:pPr>
        <w:spacing w:after="0" w:line="276" w:lineRule="auto"/>
        <w:jc w:val="both"/>
        <w:rPr>
          <w:lang w:val="et-EE"/>
        </w:rPr>
      </w:pPr>
      <w:r>
        <w:rPr>
          <w:lang w:val="et-EE"/>
        </w:rPr>
        <w:lastRenderedPageBreak/>
        <w:t>Rahvuslike kõikide tõugude näituste ja rühmanäituste punkte ei korrutata koefitsiend</w:t>
      </w:r>
      <w:r w:rsidR="00711961">
        <w:rPr>
          <w:lang w:val="et-EE"/>
        </w:rPr>
        <w:t>i</w:t>
      </w:r>
      <w:r>
        <w:rPr>
          <w:lang w:val="et-EE"/>
        </w:rPr>
        <w:t>ga.</w:t>
      </w:r>
    </w:p>
    <w:p w:rsidR="00465848" w:rsidRDefault="00FA4F1A" w:rsidP="002046BA">
      <w:pPr>
        <w:spacing w:after="0" w:line="276" w:lineRule="auto"/>
        <w:rPr>
          <w:lang w:val="et-EE"/>
        </w:rPr>
      </w:pPr>
      <w:r>
        <w:rPr>
          <w:lang w:val="et-EE"/>
        </w:rPr>
        <w:t>Koefitsiendiga korrutatakse näituse eest arvestatud punktide summa ehk kohapunktid + lisapunktid.</w:t>
      </w:r>
    </w:p>
    <w:p w:rsidR="003851E1" w:rsidRDefault="003851E1" w:rsidP="002046BA">
      <w:pPr>
        <w:spacing w:after="0" w:line="276" w:lineRule="auto"/>
      </w:pPr>
    </w:p>
    <w:p w:rsidR="003851E1" w:rsidRPr="003851E1" w:rsidRDefault="00096489" w:rsidP="003851E1">
      <w:pPr>
        <w:spacing w:after="0" w:line="276" w:lineRule="auto"/>
        <w:jc w:val="both"/>
        <w:rPr>
          <w:b/>
          <w:lang w:val="et-EE"/>
        </w:rPr>
      </w:pPr>
      <w:r>
        <w:rPr>
          <w:b/>
          <w:lang w:val="et-EE"/>
        </w:rPr>
        <w:t>III AP SPORTKOER</w:t>
      </w:r>
    </w:p>
    <w:p w:rsidR="003851E1" w:rsidRDefault="003851E1" w:rsidP="003851E1">
      <w:pPr>
        <w:spacing w:after="0" w:line="276" w:lineRule="auto"/>
        <w:rPr>
          <w:lang w:val="et-EE"/>
        </w:rPr>
      </w:pPr>
      <w:r>
        <w:rPr>
          <w:lang w:val="et-EE"/>
        </w:rPr>
        <w:t xml:space="preserve">3.1 Konkursil arvestatakse 2-5 koolitustulemust, arvesse lähevad ametlike Eestis toimunud </w:t>
      </w:r>
      <w:r w:rsidR="001B3F3A">
        <w:rPr>
          <w:lang w:val="et-EE"/>
        </w:rPr>
        <w:t xml:space="preserve">võistluste </w:t>
      </w:r>
      <w:r>
        <w:rPr>
          <w:lang w:val="et-EE"/>
        </w:rPr>
        <w:t>või rahvusvaheliste tiitlivõistluste tulemused, mis on kantud koera võistlusraamatusse, samuti vastaval aastal sooritatud testid</w:t>
      </w:r>
      <w:r w:rsidR="001B3F3A">
        <w:rPr>
          <w:lang w:val="et-EE"/>
        </w:rPr>
        <w:t>.</w:t>
      </w:r>
      <w:r w:rsidR="00553D36">
        <w:rPr>
          <w:lang w:val="et-EE"/>
        </w:rPr>
        <w:t>Arvestatakse ainult sooritatud tulemusi.</w:t>
      </w:r>
      <w:r w:rsidR="00096489">
        <w:rPr>
          <w:lang w:val="et-EE"/>
        </w:rPr>
        <w:t xml:space="preserve"> </w:t>
      </w:r>
    </w:p>
    <w:p w:rsidR="00096489" w:rsidRDefault="00096489" w:rsidP="00096489">
      <w:pPr>
        <w:spacing w:after="0" w:line="276" w:lineRule="auto"/>
        <w:rPr>
          <w:lang w:val="et-EE"/>
        </w:rPr>
      </w:pPr>
      <w:r>
        <w:rPr>
          <w:lang w:val="et-EE"/>
        </w:rPr>
        <w:t>3.2 Sportkoera konkursi lisavõistluste puhul arvestatakse vastava ala 2-5 koolitustulemust, nende hulgas võib olla üks eksam.</w:t>
      </w:r>
      <w:r>
        <w:rPr>
          <w:lang w:val="et-EE"/>
        </w:rPr>
        <w:br/>
        <w:t>Lisavõitluste kategooriad:</w:t>
      </w:r>
    </w:p>
    <w:p w:rsidR="00096489" w:rsidRDefault="00096489" w:rsidP="0009648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et-EE"/>
        </w:rPr>
      </w:pPr>
      <w:r>
        <w:rPr>
          <w:lang w:val="et-EE"/>
        </w:rPr>
        <w:t xml:space="preserve">AP kuulekuse koer (arvestatakse SK, KK, BH, IGBH ning </w:t>
      </w:r>
      <w:r w:rsidR="00A61D36">
        <w:rPr>
          <w:lang w:val="et-EE"/>
        </w:rPr>
        <w:t>IPO R RH,</w:t>
      </w:r>
      <w:r>
        <w:rPr>
          <w:lang w:val="et-EE"/>
        </w:rPr>
        <w:t xml:space="preserve"> IGP ja  PJK B-osa tulemusi)</w:t>
      </w:r>
    </w:p>
    <w:p w:rsidR="00096489" w:rsidRDefault="00096489" w:rsidP="0009648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et-EE"/>
        </w:rPr>
      </w:pPr>
      <w:r>
        <w:rPr>
          <w:lang w:val="et-EE"/>
        </w:rPr>
        <w:t>AP jäljekoer (arvestatakse IFH, IGP FH ning IPO R RH-F, PJK ja IGP A-osa tulemusi)</w:t>
      </w:r>
    </w:p>
    <w:p w:rsidR="00096489" w:rsidRDefault="00096489" w:rsidP="0009648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et-EE"/>
        </w:rPr>
      </w:pPr>
      <w:r>
        <w:rPr>
          <w:lang w:val="et-EE"/>
        </w:rPr>
        <w:t>AP kaitsekoer (arvestatakse IGP C-osa ja BC-võistluse C-osa tulemusi, konkursil osalemise eelduseks on vähemalt KK2 tulemus)</w:t>
      </w:r>
    </w:p>
    <w:p w:rsidR="00096489" w:rsidRPr="00096489" w:rsidRDefault="00096489" w:rsidP="003851E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et-EE"/>
        </w:rPr>
      </w:pPr>
      <w:r>
        <w:rPr>
          <w:lang w:val="et-EE"/>
        </w:rPr>
        <w:t>AP päästekoer (arvestatakse IPO-R tulemusi, nii täis-kui osasooritusi)</w:t>
      </w:r>
    </w:p>
    <w:p w:rsidR="003851E1" w:rsidRDefault="003851E1" w:rsidP="003851E1">
      <w:pPr>
        <w:tabs>
          <w:tab w:val="left" w:pos="3256"/>
        </w:tabs>
        <w:spacing w:after="0" w:line="276" w:lineRule="auto"/>
        <w:jc w:val="both"/>
        <w:rPr>
          <w:lang w:val="et-EE"/>
        </w:rPr>
      </w:pPr>
      <w:r>
        <w:rPr>
          <w:lang w:val="et-EE"/>
        </w:rPr>
        <w:t>3.</w:t>
      </w:r>
      <w:r w:rsidR="00096489">
        <w:rPr>
          <w:lang w:val="et-EE"/>
        </w:rPr>
        <w:t>3 AP</w:t>
      </w:r>
      <w:r>
        <w:rPr>
          <w:lang w:val="et-EE"/>
        </w:rPr>
        <w:t xml:space="preserve"> Sportkoera punktiarvestus:</w:t>
      </w:r>
      <w:r>
        <w:rPr>
          <w:lang w:val="et-EE"/>
        </w:rPr>
        <w:tab/>
      </w:r>
      <w:r w:rsidR="001B3F3A">
        <w:rPr>
          <w:lang w:val="et-EE"/>
        </w:rPr>
        <w:br/>
        <w:t xml:space="preserve">V või ALG astmes saavutatud tulemuse punktid korrutatakse 0,2-ga </w:t>
      </w:r>
    </w:p>
    <w:p w:rsidR="003851E1" w:rsidRDefault="00711961" w:rsidP="003851E1">
      <w:pPr>
        <w:spacing w:after="0" w:line="276" w:lineRule="auto"/>
        <w:jc w:val="both"/>
        <w:rPr>
          <w:lang w:val="et-EE"/>
        </w:rPr>
      </w:pPr>
      <w:r>
        <w:rPr>
          <w:lang w:val="et-EE"/>
        </w:rPr>
        <w:t>1.astmes saavutatud</w:t>
      </w:r>
      <w:r w:rsidR="003851E1">
        <w:rPr>
          <w:lang w:val="et-EE"/>
        </w:rPr>
        <w:t xml:space="preserve"> tulemuse punktid korrutatakse 0,3-ga</w:t>
      </w:r>
    </w:p>
    <w:p w:rsidR="003851E1" w:rsidRDefault="00711961" w:rsidP="003851E1">
      <w:pPr>
        <w:spacing w:after="0" w:line="276" w:lineRule="auto"/>
        <w:jc w:val="both"/>
        <w:rPr>
          <w:lang w:val="et-EE"/>
        </w:rPr>
      </w:pPr>
      <w:r>
        <w:rPr>
          <w:lang w:val="et-EE"/>
        </w:rPr>
        <w:t>2.astmes saavutatud</w:t>
      </w:r>
      <w:r w:rsidR="003851E1">
        <w:rPr>
          <w:lang w:val="et-EE"/>
        </w:rPr>
        <w:t xml:space="preserve"> tulemuse punktid korrutatakse 0,4-ga</w:t>
      </w:r>
    </w:p>
    <w:p w:rsidR="003851E1" w:rsidRDefault="00711961" w:rsidP="003851E1">
      <w:pPr>
        <w:spacing w:after="0" w:line="276" w:lineRule="auto"/>
        <w:jc w:val="both"/>
        <w:rPr>
          <w:lang w:val="et-EE"/>
        </w:rPr>
      </w:pPr>
      <w:r>
        <w:rPr>
          <w:lang w:val="et-EE"/>
        </w:rPr>
        <w:t>3.astmes saavutatud</w:t>
      </w:r>
      <w:r w:rsidR="003851E1">
        <w:rPr>
          <w:lang w:val="et-EE"/>
        </w:rPr>
        <w:t xml:space="preserve"> tulemuse punktid korrutatakse 0,6-ga</w:t>
      </w:r>
    </w:p>
    <w:p w:rsidR="003851E1" w:rsidRDefault="003851E1" w:rsidP="003851E1">
      <w:pPr>
        <w:spacing w:after="0" w:line="276" w:lineRule="auto"/>
        <w:jc w:val="both"/>
        <w:rPr>
          <w:lang w:val="et-EE"/>
        </w:rPr>
      </w:pPr>
      <w:r>
        <w:rPr>
          <w:lang w:val="et-EE"/>
        </w:rPr>
        <w:t>Lisavõistlustel arvesse mineva eksami punktid korrutatakse lisaks</w:t>
      </w:r>
      <w:r w:rsidR="00096489">
        <w:rPr>
          <w:lang w:val="et-EE"/>
        </w:rPr>
        <w:t xml:space="preserve"> veel </w:t>
      </w:r>
      <w:r>
        <w:rPr>
          <w:lang w:val="et-EE"/>
        </w:rPr>
        <w:t xml:space="preserve"> 0,5-ga.</w:t>
      </w:r>
    </w:p>
    <w:p w:rsidR="003851E1" w:rsidRDefault="003851E1" w:rsidP="003851E1">
      <w:pPr>
        <w:spacing w:after="0" w:line="276" w:lineRule="auto"/>
        <w:jc w:val="both"/>
        <w:rPr>
          <w:lang w:val="et-EE"/>
        </w:rPr>
      </w:pPr>
      <w:r>
        <w:rPr>
          <w:lang w:val="et-EE"/>
        </w:rPr>
        <w:t>Lisakoefitsiendid: EDÜ MV  1,5 ; EMV 2; IDC MV  3; FCI MV 5.</w:t>
      </w:r>
    </w:p>
    <w:p w:rsidR="001B3F3A" w:rsidRPr="00211E72" w:rsidRDefault="001B3F3A" w:rsidP="003851E1">
      <w:pPr>
        <w:spacing w:after="0" w:line="276" w:lineRule="auto"/>
        <w:jc w:val="both"/>
      </w:pPr>
      <w:r>
        <w:rPr>
          <w:lang w:val="et-EE"/>
        </w:rPr>
        <w:t>Testide eest arvestat</w:t>
      </w:r>
      <w:r w:rsidR="00965399">
        <w:rPr>
          <w:lang w:val="et-EE"/>
        </w:rPr>
        <w:t>a</w:t>
      </w:r>
      <w:r>
        <w:rPr>
          <w:lang w:val="et-EE"/>
        </w:rPr>
        <w:t>kse punkte järgmiselt:  BH -5 p, iseloomutest – 10 p,  ZTP - 35 p, Körung -70 p.</w:t>
      </w:r>
      <w:r w:rsidR="00245B59">
        <w:rPr>
          <w:lang w:val="et-EE"/>
        </w:rPr>
        <w:t xml:space="preserve"> Testide eest saadavad punktid lisatakse lõppsummale ilma koefitsiendiga korrutamata.</w:t>
      </w:r>
    </w:p>
    <w:p w:rsidR="00553D36" w:rsidRPr="00B27CBF" w:rsidRDefault="00553D36" w:rsidP="00116B60">
      <w:pPr>
        <w:tabs>
          <w:tab w:val="left" w:pos="5234"/>
        </w:tabs>
        <w:spacing w:after="0" w:line="276" w:lineRule="auto"/>
        <w:jc w:val="both"/>
        <w:rPr>
          <w:b/>
          <w:lang w:val="et-EE"/>
        </w:rPr>
      </w:pPr>
    </w:p>
    <w:p w:rsidR="00553D36" w:rsidRPr="00B27CBF" w:rsidRDefault="00553D36" w:rsidP="00553D36">
      <w:pPr>
        <w:spacing w:after="0" w:line="276" w:lineRule="auto"/>
        <w:jc w:val="both"/>
        <w:rPr>
          <w:b/>
          <w:lang w:val="et-EE"/>
        </w:rPr>
      </w:pPr>
      <w:r w:rsidRPr="00B27CBF">
        <w:rPr>
          <w:b/>
          <w:lang w:val="et-EE"/>
        </w:rPr>
        <w:t>IV AP UNIVERSAALNE DOBERMANN.</w:t>
      </w:r>
    </w:p>
    <w:p w:rsidR="00553D36" w:rsidRDefault="00553D36" w:rsidP="00553D36">
      <w:pPr>
        <w:spacing w:after="0" w:line="276" w:lineRule="auto"/>
        <w:rPr>
          <w:lang w:val="et-EE"/>
        </w:rPr>
      </w:pPr>
      <w:r>
        <w:rPr>
          <w:lang w:val="et-EE"/>
        </w:rPr>
        <w:t xml:space="preserve">4.1 Konkursi tulemuse saamiseks liidetakse koera koht AP sportkoera konkursil ja </w:t>
      </w:r>
      <w:r w:rsidR="00096489">
        <w:rPr>
          <w:lang w:val="et-EE"/>
        </w:rPr>
        <w:t xml:space="preserve"> AP näitusekoera konkursil.</w:t>
      </w:r>
      <w:r>
        <w:rPr>
          <w:lang w:val="et-EE"/>
        </w:rPr>
        <w:t xml:space="preserve"> </w:t>
      </w:r>
      <w:r w:rsidR="00696988">
        <w:rPr>
          <w:lang w:val="et-EE"/>
        </w:rPr>
        <w:t xml:space="preserve">Kohtade liitmise tulemusena </w:t>
      </w:r>
      <w:r w:rsidR="00B67355">
        <w:rPr>
          <w:lang w:val="et-EE"/>
        </w:rPr>
        <w:t>v</w:t>
      </w:r>
      <w:r>
        <w:rPr>
          <w:lang w:val="et-EE"/>
        </w:rPr>
        <w:t>äikseima punktide arvu  saanud koer saab tiitli AP universaalne dobermann. Kui on kaks võrdse punktide arvuga koera, on määravaks koht</w:t>
      </w:r>
      <w:r w:rsidR="00096489">
        <w:rPr>
          <w:lang w:val="et-EE"/>
        </w:rPr>
        <w:t xml:space="preserve"> sportkoera</w:t>
      </w:r>
      <w:r>
        <w:rPr>
          <w:lang w:val="et-EE"/>
        </w:rPr>
        <w:t xml:space="preserve"> konkursil.  Kui ka see on võrdne, võidab arvestusaastal saavutatud suurema kaitseosa punktide arvuga koer.</w:t>
      </w:r>
    </w:p>
    <w:p w:rsidR="00553D36" w:rsidRDefault="00553D36" w:rsidP="00116B60">
      <w:pPr>
        <w:tabs>
          <w:tab w:val="left" w:pos="5234"/>
        </w:tabs>
        <w:spacing w:after="0" w:line="276" w:lineRule="auto"/>
        <w:jc w:val="both"/>
        <w:rPr>
          <w:lang w:val="et-EE"/>
        </w:rPr>
      </w:pPr>
    </w:p>
    <w:p w:rsidR="00553D36" w:rsidRPr="00B27CBF" w:rsidRDefault="00B27CBF" w:rsidP="00116B60">
      <w:pPr>
        <w:tabs>
          <w:tab w:val="left" w:pos="5234"/>
        </w:tabs>
        <w:spacing w:after="0" w:line="276" w:lineRule="auto"/>
        <w:jc w:val="both"/>
        <w:rPr>
          <w:b/>
          <w:lang w:val="et-EE"/>
        </w:rPr>
      </w:pPr>
      <w:r w:rsidRPr="00B27CBF">
        <w:rPr>
          <w:b/>
          <w:lang w:val="et-EE"/>
        </w:rPr>
        <w:t>V</w:t>
      </w:r>
      <w:r>
        <w:rPr>
          <w:b/>
          <w:lang w:val="et-EE"/>
        </w:rPr>
        <w:t xml:space="preserve"> </w:t>
      </w:r>
      <w:r w:rsidRPr="00B27CBF">
        <w:rPr>
          <w:b/>
          <w:lang w:val="et-EE"/>
        </w:rPr>
        <w:t xml:space="preserve"> AP </w:t>
      </w:r>
      <w:r w:rsidR="00855679">
        <w:rPr>
          <w:b/>
          <w:lang w:val="et-EE"/>
        </w:rPr>
        <w:t>NÄITUSEKOERTE KENNEL, AP ARETUSISANE, AP ARETUSEMANE</w:t>
      </w:r>
      <w:r w:rsidRPr="00B27CBF">
        <w:rPr>
          <w:b/>
          <w:lang w:val="et-EE"/>
        </w:rPr>
        <w:t xml:space="preserve"> </w:t>
      </w:r>
    </w:p>
    <w:p w:rsidR="00855679" w:rsidRDefault="00B27CBF" w:rsidP="00B27CBF">
      <w:pPr>
        <w:tabs>
          <w:tab w:val="left" w:pos="5234"/>
        </w:tabs>
        <w:spacing w:after="0" w:line="276" w:lineRule="auto"/>
        <w:rPr>
          <w:lang w:val="et-EE"/>
        </w:rPr>
      </w:pPr>
      <w:r>
        <w:rPr>
          <w:lang w:val="et-EE"/>
        </w:rPr>
        <w:t>5.1</w:t>
      </w:r>
      <w:r w:rsidR="00923585">
        <w:rPr>
          <w:lang w:val="et-EE"/>
        </w:rPr>
        <w:t xml:space="preserve"> </w:t>
      </w:r>
      <w:r w:rsidR="00855679">
        <w:rPr>
          <w:lang w:val="et-EE"/>
        </w:rPr>
        <w:t>Konkurssidel saavad osaleda Eestis elavad ja Eestis registreeritud kennelnimega kasvatajad, kes on EDÜ liikmed. Aretuskoer peab olema EST-registris ja elama alaliselt Eestis.</w:t>
      </w:r>
    </w:p>
    <w:p w:rsidR="00B27CBF" w:rsidRDefault="00855679" w:rsidP="00B27CBF">
      <w:pPr>
        <w:tabs>
          <w:tab w:val="left" w:pos="5234"/>
        </w:tabs>
        <w:spacing w:after="0" w:line="276" w:lineRule="auto"/>
        <w:rPr>
          <w:lang w:val="et-EE"/>
        </w:rPr>
      </w:pPr>
      <w:r>
        <w:rPr>
          <w:lang w:val="et-EE"/>
        </w:rPr>
        <w:t xml:space="preserve">5.2 </w:t>
      </w:r>
      <w:r w:rsidR="00B27CBF">
        <w:rPr>
          <w:lang w:val="et-EE"/>
        </w:rPr>
        <w:t>Tiitlid antakse välja näituste tulemuste põhjal. Arvestus  on sama</w:t>
      </w:r>
      <w:r w:rsidR="003073FF">
        <w:rPr>
          <w:lang w:val="et-EE"/>
        </w:rPr>
        <w:t>,</w:t>
      </w:r>
      <w:r w:rsidR="00F43D73">
        <w:rPr>
          <w:lang w:val="et-EE"/>
        </w:rPr>
        <w:t xml:space="preserve"> nagu</w:t>
      </w:r>
      <w:r w:rsidR="00B27CBF">
        <w:rPr>
          <w:lang w:val="et-EE"/>
        </w:rPr>
        <w:t xml:space="preserve"> AP näitusekoera konkursi puhul. </w:t>
      </w:r>
      <w:r w:rsidR="00096489">
        <w:rPr>
          <w:lang w:val="et-EE"/>
        </w:rPr>
        <w:t xml:space="preserve">Arvestatakse nii kutsikate, juuniorite, täiskasvanud koerte kui </w:t>
      </w:r>
      <w:r w:rsidR="00F348D2">
        <w:rPr>
          <w:lang w:val="et-EE"/>
        </w:rPr>
        <w:t xml:space="preserve">ka </w:t>
      </w:r>
      <w:r w:rsidR="00096489">
        <w:rPr>
          <w:lang w:val="et-EE"/>
        </w:rPr>
        <w:t>veteranide tulemusi sertifikaadiõigusega näitustelt või IDC erinäituselt. Iga koera kohta maksim</w:t>
      </w:r>
      <w:r w:rsidR="00484C30">
        <w:rPr>
          <w:lang w:val="et-EE"/>
        </w:rPr>
        <w:t>aalselt 5 tulemust</w:t>
      </w:r>
      <w:r w:rsidR="00096489">
        <w:rPr>
          <w:lang w:val="et-EE"/>
        </w:rPr>
        <w:t>.</w:t>
      </w:r>
      <w:r w:rsidR="00096489">
        <w:rPr>
          <w:lang w:val="et-EE"/>
        </w:rPr>
        <w:br/>
        <w:t xml:space="preserve">5.3 </w:t>
      </w:r>
      <w:r w:rsidR="00B27CBF">
        <w:rPr>
          <w:lang w:val="et-EE"/>
        </w:rPr>
        <w:t xml:space="preserve">Konkursil </w:t>
      </w:r>
      <w:r w:rsidR="00977A94">
        <w:rPr>
          <w:lang w:val="et-EE"/>
        </w:rPr>
        <w:t xml:space="preserve"> arvestatakse vähemalt </w:t>
      </w:r>
      <w:r w:rsidR="00245B59">
        <w:rPr>
          <w:lang w:val="et-EE"/>
        </w:rPr>
        <w:t>3</w:t>
      </w:r>
      <w:r w:rsidR="00977A94">
        <w:rPr>
          <w:lang w:val="et-EE"/>
        </w:rPr>
        <w:t xml:space="preserve"> </w:t>
      </w:r>
      <w:r w:rsidR="00096489">
        <w:rPr>
          <w:lang w:val="et-EE"/>
        </w:rPr>
        <w:t>erineva koera</w:t>
      </w:r>
      <w:r w:rsidR="00977A94">
        <w:rPr>
          <w:lang w:val="et-EE"/>
        </w:rPr>
        <w:t xml:space="preserve"> tulemusi. </w:t>
      </w:r>
      <w:r>
        <w:rPr>
          <w:lang w:val="et-EE"/>
        </w:rPr>
        <w:t xml:space="preserve">Konkursile esitatud kasvandikud </w:t>
      </w:r>
      <w:r w:rsidR="00B27CBF">
        <w:rPr>
          <w:lang w:val="et-EE"/>
        </w:rPr>
        <w:t>peavad olema vähemalt kahest eri</w:t>
      </w:r>
      <w:r>
        <w:rPr>
          <w:lang w:val="et-EE"/>
        </w:rPr>
        <w:t xml:space="preserve">nevast pesakonnast ning ei pea elama Eestis. </w:t>
      </w:r>
    </w:p>
    <w:p w:rsidR="005A73FE" w:rsidRDefault="005A73FE" w:rsidP="00B27CBF">
      <w:pPr>
        <w:tabs>
          <w:tab w:val="left" w:pos="5234"/>
        </w:tabs>
        <w:spacing w:after="0" w:line="276" w:lineRule="auto"/>
        <w:rPr>
          <w:lang w:val="et-EE"/>
        </w:rPr>
      </w:pPr>
    </w:p>
    <w:p w:rsidR="00553D36" w:rsidRPr="00855679" w:rsidRDefault="00855679" w:rsidP="00E62CC5">
      <w:pPr>
        <w:spacing w:after="0" w:line="276" w:lineRule="auto"/>
        <w:jc w:val="both"/>
        <w:rPr>
          <w:b/>
          <w:lang w:val="et-EE"/>
        </w:rPr>
      </w:pPr>
      <w:r w:rsidRPr="00855679">
        <w:rPr>
          <w:b/>
          <w:lang w:val="et-EE"/>
        </w:rPr>
        <w:t xml:space="preserve">VI KONKURSS AP SPORTKOERTE KENNEL </w:t>
      </w:r>
    </w:p>
    <w:p w:rsidR="00465848" w:rsidRDefault="00855679" w:rsidP="002620BE">
      <w:pPr>
        <w:spacing w:after="0" w:line="276" w:lineRule="auto"/>
        <w:rPr>
          <w:lang w:val="et-EE"/>
        </w:rPr>
      </w:pPr>
      <w:r>
        <w:rPr>
          <w:lang w:val="et-EE"/>
        </w:rPr>
        <w:t xml:space="preserve">6.1 </w:t>
      </w:r>
      <w:r w:rsidR="002620BE">
        <w:rPr>
          <w:lang w:val="et-EE"/>
        </w:rPr>
        <w:t>Konkursil saavad osaleda Eestis elavad ja Eestis registreeritud kennelnimega kasvatajad, kes on EDÜ liikmed.</w:t>
      </w:r>
    </w:p>
    <w:p w:rsidR="002620BE" w:rsidRDefault="002620BE" w:rsidP="00201B69">
      <w:pPr>
        <w:spacing w:after="0" w:line="240" w:lineRule="auto"/>
        <w:ind w:right="-188"/>
        <w:rPr>
          <w:lang w:val="et-EE"/>
        </w:rPr>
      </w:pPr>
      <w:r>
        <w:rPr>
          <w:lang w:val="et-EE"/>
        </w:rPr>
        <w:t>6.2 Tiitel antakse välja koolitustulemuste põhjal. Arvestus on sama</w:t>
      </w:r>
      <w:r w:rsidR="00D765D6">
        <w:rPr>
          <w:lang w:val="et-EE"/>
        </w:rPr>
        <w:t>, nagu</w:t>
      </w:r>
      <w:r>
        <w:rPr>
          <w:lang w:val="et-EE"/>
        </w:rPr>
        <w:t xml:space="preserve"> AP sportkoera konkursi puhul. Konkursil  arvestatakse vähemalt </w:t>
      </w:r>
      <w:r w:rsidR="00245B59">
        <w:rPr>
          <w:lang w:val="et-EE"/>
        </w:rPr>
        <w:t>3</w:t>
      </w:r>
      <w:r>
        <w:rPr>
          <w:lang w:val="et-EE"/>
        </w:rPr>
        <w:t xml:space="preserve"> erineva koera võistluse või testi tulemust s.h. Eestis toimunud eksamid. Iga koera kohta maksim</w:t>
      </w:r>
      <w:r w:rsidR="00D765D6">
        <w:rPr>
          <w:lang w:val="et-EE"/>
        </w:rPr>
        <w:t>aalselt</w:t>
      </w:r>
      <w:r>
        <w:rPr>
          <w:lang w:val="et-EE"/>
        </w:rPr>
        <w:t xml:space="preserve"> 5 tulemust. </w:t>
      </w:r>
      <w:r w:rsidR="00201B69">
        <w:rPr>
          <w:lang w:val="et-EE"/>
        </w:rPr>
        <w:t xml:space="preserve">NB! </w:t>
      </w:r>
      <w:r w:rsidR="00671373">
        <w:rPr>
          <w:lang w:val="et-EE"/>
        </w:rPr>
        <w:t>Eksami</w:t>
      </w:r>
      <w:r w:rsidR="00201B69">
        <w:rPr>
          <w:lang w:val="et-EE"/>
        </w:rPr>
        <w:t>tulemuste eest saavutatud punktid  korrutatakse täiendavalt  veel koefitsiendiga 0,5 .</w:t>
      </w:r>
    </w:p>
    <w:p w:rsidR="005A73FE" w:rsidRDefault="002620BE" w:rsidP="00201B69">
      <w:pPr>
        <w:spacing w:after="0" w:line="276" w:lineRule="auto"/>
        <w:ind w:right="-188"/>
        <w:rPr>
          <w:lang w:val="et-EE"/>
        </w:rPr>
      </w:pPr>
      <w:r>
        <w:rPr>
          <w:lang w:val="et-EE"/>
        </w:rPr>
        <w:lastRenderedPageBreak/>
        <w:t>6.3 Konkursile esitatud kasvandikud peavad olema vähemalt kahest erinevast pesakonnast ning ei pea elama Eestis.</w:t>
      </w:r>
    </w:p>
    <w:sectPr w:rsidR="005A73FE" w:rsidSect="003851E1">
      <w:pgSz w:w="11906" w:h="16838"/>
      <w:pgMar w:top="993" w:right="1440" w:bottom="709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2D8"/>
    <w:multiLevelType w:val="multilevel"/>
    <w:tmpl w:val="359CF21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7727AC"/>
    <w:multiLevelType w:val="multilevel"/>
    <w:tmpl w:val="69CAEB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A73FE"/>
    <w:rsid w:val="0003248B"/>
    <w:rsid w:val="00096489"/>
    <w:rsid w:val="00116B60"/>
    <w:rsid w:val="001327AF"/>
    <w:rsid w:val="00134FAF"/>
    <w:rsid w:val="001B3F3A"/>
    <w:rsid w:val="00201B69"/>
    <w:rsid w:val="002046BA"/>
    <w:rsid w:val="00211E72"/>
    <w:rsid w:val="00217903"/>
    <w:rsid w:val="00245B59"/>
    <w:rsid w:val="002620BE"/>
    <w:rsid w:val="002E1D4D"/>
    <w:rsid w:val="002E392F"/>
    <w:rsid w:val="003073FF"/>
    <w:rsid w:val="003404FD"/>
    <w:rsid w:val="003851E1"/>
    <w:rsid w:val="00386484"/>
    <w:rsid w:val="00465848"/>
    <w:rsid w:val="00484C30"/>
    <w:rsid w:val="00514D23"/>
    <w:rsid w:val="00553D36"/>
    <w:rsid w:val="005A73FE"/>
    <w:rsid w:val="00671373"/>
    <w:rsid w:val="00696988"/>
    <w:rsid w:val="00711961"/>
    <w:rsid w:val="007C1C21"/>
    <w:rsid w:val="007F00F6"/>
    <w:rsid w:val="008555EE"/>
    <w:rsid w:val="00855679"/>
    <w:rsid w:val="00923585"/>
    <w:rsid w:val="00960CB0"/>
    <w:rsid w:val="00965399"/>
    <w:rsid w:val="00977A94"/>
    <w:rsid w:val="00A52D05"/>
    <w:rsid w:val="00A61D36"/>
    <w:rsid w:val="00A92971"/>
    <w:rsid w:val="00B27CBF"/>
    <w:rsid w:val="00B64E59"/>
    <w:rsid w:val="00B67355"/>
    <w:rsid w:val="00D553D9"/>
    <w:rsid w:val="00D765D6"/>
    <w:rsid w:val="00DF6404"/>
    <w:rsid w:val="00E62CC5"/>
    <w:rsid w:val="00E75444"/>
    <w:rsid w:val="00E8424C"/>
    <w:rsid w:val="00E901A2"/>
    <w:rsid w:val="00EC2716"/>
    <w:rsid w:val="00F348D2"/>
    <w:rsid w:val="00F43D73"/>
    <w:rsid w:val="00FA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A929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A92971"/>
    <w:pPr>
      <w:spacing w:after="140" w:line="276" w:lineRule="auto"/>
    </w:pPr>
  </w:style>
  <w:style w:type="paragraph" w:styleId="List">
    <w:name w:val="List"/>
    <w:basedOn w:val="BodyText"/>
    <w:rsid w:val="00A92971"/>
    <w:rPr>
      <w:rFonts w:cs="Arial"/>
    </w:rPr>
  </w:style>
  <w:style w:type="paragraph" w:styleId="Caption">
    <w:name w:val="caption"/>
    <w:basedOn w:val="Normal"/>
    <w:qFormat/>
    <w:rsid w:val="00A929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A9297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56E4C"/>
    <w:pPr>
      <w:ind w:left="720"/>
      <w:contextualSpacing/>
    </w:pPr>
  </w:style>
  <w:style w:type="table" w:styleId="TableGrid">
    <w:name w:val="Table Grid"/>
    <w:basedOn w:val="TableNormal"/>
    <w:uiPriority w:val="39"/>
    <w:rsid w:val="00307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55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 Meldre</dc:creator>
  <cp:lastModifiedBy>Windows User</cp:lastModifiedBy>
  <cp:revision>2</cp:revision>
  <dcterms:created xsi:type="dcterms:W3CDTF">2022-01-25T17:18:00Z</dcterms:created>
  <dcterms:modified xsi:type="dcterms:W3CDTF">2022-01-25T17:18:00Z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